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1B753C">
      <w:pPr>
        <w:spacing w:line="360" w:lineRule="auto"/>
        <w:jc w:val="center"/>
        <w:rPr>
          <w:rFonts w:hint="eastAsia" w:ascii="宋体" w:hAnsi="宋体"/>
          <w:b/>
          <w:color w:val="auto"/>
          <w:sz w:val="36"/>
          <w:szCs w:val="36"/>
        </w:rPr>
      </w:pPr>
      <w:bookmarkStart w:id="0" w:name="_GoBack"/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第十届</w:t>
      </w:r>
      <w:r>
        <w:rPr>
          <w:rFonts w:hint="eastAsia" w:ascii="宋体" w:hAnsi="宋体"/>
          <w:b/>
          <w:color w:val="auto"/>
          <w:sz w:val="36"/>
          <w:szCs w:val="36"/>
        </w:rPr>
        <w:t>海</w:t>
      </w:r>
      <w:r>
        <w:rPr>
          <w:rFonts w:ascii="宋体" w:hAnsi="宋体"/>
          <w:b/>
          <w:color w:val="auto"/>
          <w:sz w:val="36"/>
          <w:szCs w:val="36"/>
        </w:rPr>
        <w:t>外汉语</w:t>
      </w:r>
      <w:r>
        <w:rPr>
          <w:rFonts w:hint="eastAsia" w:ascii="宋体" w:hAnsi="宋体"/>
          <w:b/>
          <w:color w:val="auto"/>
          <w:sz w:val="36"/>
          <w:szCs w:val="36"/>
        </w:rPr>
        <w:t>方言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研究</w:t>
      </w:r>
      <w:r>
        <w:rPr>
          <w:rFonts w:ascii="宋体" w:hAnsi="宋体"/>
          <w:b/>
          <w:color w:val="auto"/>
          <w:sz w:val="36"/>
          <w:szCs w:val="36"/>
        </w:rPr>
        <w:t>暨</w:t>
      </w:r>
      <w:r>
        <w:rPr>
          <w:rFonts w:hint="eastAsia" w:ascii="宋体" w:hAnsi="宋体"/>
          <w:b/>
          <w:color w:val="auto"/>
          <w:sz w:val="36"/>
          <w:szCs w:val="36"/>
          <w:lang w:val="en-US" w:eastAsia="zh-CN"/>
        </w:rPr>
        <w:t>海外华文教育</w:t>
      </w:r>
      <w:r>
        <w:rPr>
          <w:rFonts w:hint="eastAsia" w:ascii="宋体" w:hAnsi="宋体"/>
          <w:b/>
          <w:color w:val="auto"/>
          <w:sz w:val="36"/>
          <w:szCs w:val="36"/>
        </w:rPr>
        <w:t>国际</w:t>
      </w:r>
    </w:p>
    <w:p w14:paraId="63F9B38A">
      <w:pPr>
        <w:spacing w:line="360" w:lineRule="auto"/>
        <w:jc w:val="center"/>
        <w:rPr>
          <w:rFonts w:hint="eastAsia" w:ascii="宋体" w:hAnsi="宋体"/>
          <w:b/>
          <w:color w:val="auto"/>
          <w:sz w:val="36"/>
          <w:szCs w:val="36"/>
          <w:lang w:eastAsia="zh-TW"/>
        </w:rPr>
      </w:pPr>
      <w:r>
        <w:rPr>
          <w:rFonts w:hint="eastAsia" w:ascii="宋体" w:hAnsi="宋体"/>
          <w:b/>
          <w:color w:val="auto"/>
          <w:sz w:val="36"/>
          <w:szCs w:val="36"/>
        </w:rPr>
        <w:t>学术研讨会</w:t>
      </w:r>
    </w:p>
    <w:bookmarkEnd w:id="0"/>
    <w:p w14:paraId="4A3795E0">
      <w:pPr>
        <w:spacing w:before="312" w:beforeLines="100" w:after="312" w:afterLines="100" w:line="400" w:lineRule="exact"/>
        <w:ind w:right="420" w:firstLine="600"/>
        <w:jc w:val="center"/>
        <w:rPr>
          <w:rFonts w:ascii="宋体" w:hAnsi="宋体"/>
          <w:color w:val="auto"/>
          <w:sz w:val="28"/>
          <w:szCs w:val="28"/>
          <w:lang w:eastAsia="zh-TW"/>
        </w:rPr>
      </w:pPr>
      <w:r>
        <w:rPr>
          <w:rFonts w:hint="eastAsia" w:ascii="宋体" w:hAnsi="宋体"/>
          <w:b/>
          <w:color w:val="auto"/>
          <w:sz w:val="28"/>
          <w:szCs w:val="28"/>
        </w:rPr>
        <w:t>回   执</w:t>
      </w:r>
    </w:p>
    <w:tbl>
      <w:tblPr>
        <w:tblStyle w:val="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680"/>
        <w:gridCol w:w="900"/>
        <w:gridCol w:w="1080"/>
        <w:gridCol w:w="1440"/>
        <w:gridCol w:w="2340"/>
      </w:tblGrid>
      <w:tr w14:paraId="2487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 w14:paraId="427E2279">
            <w:pPr>
              <w:spacing w:line="38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姓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名</w:t>
            </w:r>
          </w:p>
        </w:tc>
        <w:tc>
          <w:tcPr>
            <w:tcW w:w="1680" w:type="dxa"/>
            <w:noWrap w:val="0"/>
            <w:vAlign w:val="center"/>
          </w:tcPr>
          <w:p w14:paraId="6BD77203">
            <w:pPr>
              <w:spacing w:line="380" w:lineRule="exact"/>
              <w:rPr>
                <w:rFonts w:ascii="宋体" w:hAnsi="宋体" w:eastAsia="PMingLiU"/>
                <w:color w:val="auto"/>
                <w:sz w:val="28"/>
                <w:szCs w:val="28"/>
                <w:lang w:eastAsia="zh-TW"/>
              </w:rPr>
            </w:pPr>
          </w:p>
          <w:p w14:paraId="187E1027">
            <w:pPr>
              <w:spacing w:line="380" w:lineRule="exact"/>
              <w:rPr>
                <w:rFonts w:hint="eastAsia" w:ascii="宋体" w:hAnsi="宋体" w:eastAsia="PMingLiU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900" w:type="dxa"/>
            <w:noWrap w:val="0"/>
            <w:vAlign w:val="center"/>
          </w:tcPr>
          <w:p w14:paraId="4F8A4A22">
            <w:pPr>
              <w:spacing w:line="380" w:lineRule="exact"/>
              <w:rPr>
                <w:rFonts w:ascii="宋体" w:hAnsi="宋体"/>
                <w:color w:val="auto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080" w:type="dxa"/>
            <w:noWrap w:val="0"/>
            <w:vAlign w:val="center"/>
          </w:tcPr>
          <w:p w14:paraId="400049DB">
            <w:pPr>
              <w:spacing w:line="380" w:lineRule="exact"/>
              <w:rPr>
                <w:rFonts w:ascii="宋体" w:hAnsi="宋体" w:eastAsia="PMingLiU"/>
                <w:color w:val="auto"/>
                <w:sz w:val="28"/>
                <w:szCs w:val="28"/>
                <w:lang w:eastAsia="zh-TW"/>
              </w:rPr>
            </w:pPr>
          </w:p>
          <w:p w14:paraId="632D80D0">
            <w:pPr>
              <w:spacing w:line="380" w:lineRule="exact"/>
              <w:rPr>
                <w:rFonts w:hint="eastAsia" w:ascii="宋体" w:hAnsi="宋体" w:eastAsia="PMingLiU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1440" w:type="dxa"/>
            <w:noWrap w:val="0"/>
            <w:vAlign w:val="center"/>
          </w:tcPr>
          <w:p w14:paraId="021AF019">
            <w:pPr>
              <w:spacing w:line="380" w:lineRule="exact"/>
              <w:jc w:val="center"/>
              <w:rPr>
                <w:rFonts w:ascii="宋体" w:hAnsi="宋体"/>
                <w:color w:val="auto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职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称</w:t>
            </w:r>
          </w:p>
        </w:tc>
        <w:tc>
          <w:tcPr>
            <w:tcW w:w="2340" w:type="dxa"/>
            <w:noWrap w:val="0"/>
            <w:vAlign w:val="center"/>
          </w:tcPr>
          <w:p w14:paraId="229C9B27">
            <w:pPr>
              <w:spacing w:line="380" w:lineRule="exact"/>
              <w:rPr>
                <w:rFonts w:ascii="宋体" w:hAnsi="宋体" w:eastAsia="PMingLiU"/>
                <w:color w:val="auto"/>
                <w:sz w:val="28"/>
                <w:szCs w:val="28"/>
                <w:lang w:eastAsia="zh-TW"/>
              </w:rPr>
            </w:pPr>
          </w:p>
          <w:p w14:paraId="663816E9">
            <w:pPr>
              <w:spacing w:line="380" w:lineRule="exact"/>
              <w:rPr>
                <w:rFonts w:hint="eastAsia" w:ascii="宋体" w:hAnsi="宋体" w:eastAsia="PMingLiU"/>
                <w:color w:val="auto"/>
                <w:sz w:val="28"/>
                <w:szCs w:val="28"/>
                <w:lang w:eastAsia="zh-TW"/>
              </w:rPr>
            </w:pPr>
          </w:p>
        </w:tc>
      </w:tr>
      <w:tr w14:paraId="1D2AC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 w14:paraId="1FE54E53">
            <w:pPr>
              <w:spacing w:line="380" w:lineRule="exact"/>
              <w:jc w:val="center"/>
              <w:rPr>
                <w:rFonts w:hint="eastAsia" w:ascii="宋体" w:hAnsi="宋体"/>
                <w:color w:val="auto"/>
                <w:sz w:val="28"/>
                <w:szCs w:val="28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工作单位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1FDA96CC">
            <w:pPr>
              <w:spacing w:line="380" w:lineRule="exact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 w14:paraId="58995919">
            <w:pPr>
              <w:spacing w:line="380" w:lineRule="exact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4E0031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 w14:paraId="52A8FD45">
            <w:pPr>
              <w:spacing w:line="380" w:lineRule="exact"/>
              <w:jc w:val="center"/>
              <w:rPr>
                <w:rFonts w:ascii="宋体" w:hAnsi="宋体"/>
                <w:color w:val="auto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论文题目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55C965E6">
            <w:pPr>
              <w:spacing w:line="380" w:lineRule="exact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 w14:paraId="0EFF8D00">
            <w:pPr>
              <w:spacing w:line="380" w:lineRule="exact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74EF2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 w14:paraId="15B116AB">
            <w:pPr>
              <w:spacing w:line="380" w:lineRule="exact"/>
              <w:jc w:val="center"/>
              <w:rPr>
                <w:rFonts w:ascii="宋体" w:hAnsi="宋体"/>
                <w:color w:val="auto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通讯地址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6E5B5EC4">
            <w:pPr>
              <w:spacing w:line="380" w:lineRule="exact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 w14:paraId="14121DCB">
            <w:pPr>
              <w:spacing w:line="380" w:lineRule="exact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5DD30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 w14:paraId="27CE3D1C">
            <w:pPr>
              <w:spacing w:line="380" w:lineRule="exact"/>
              <w:jc w:val="center"/>
              <w:rPr>
                <w:rFonts w:ascii="宋体" w:hAnsi="宋体"/>
                <w:color w:val="auto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电子邮箱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079572BF">
            <w:pPr>
              <w:spacing w:line="380" w:lineRule="exact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 w14:paraId="3FABEAAD">
            <w:pPr>
              <w:spacing w:line="380" w:lineRule="exact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79989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 w14:paraId="31CCCC4B">
            <w:pPr>
              <w:spacing w:line="380" w:lineRule="exact"/>
              <w:jc w:val="center"/>
              <w:rPr>
                <w:rFonts w:ascii="宋体" w:hAnsi="宋体"/>
                <w:color w:val="auto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电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话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38DD51F4">
            <w:pPr>
              <w:spacing w:line="380" w:lineRule="exact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 w14:paraId="4A05C26B">
            <w:pPr>
              <w:spacing w:line="380" w:lineRule="exact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  <w:tr w14:paraId="7B482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noWrap w:val="0"/>
            <w:vAlign w:val="center"/>
          </w:tcPr>
          <w:p w14:paraId="22B70727">
            <w:pPr>
              <w:spacing w:line="380" w:lineRule="exact"/>
              <w:jc w:val="center"/>
              <w:rPr>
                <w:rFonts w:ascii="宋体" w:hAnsi="宋体"/>
                <w:color w:val="auto"/>
                <w:sz w:val="28"/>
                <w:szCs w:val="28"/>
                <w:lang w:eastAsia="zh-TW"/>
              </w:rPr>
            </w:pPr>
            <w:r>
              <w:rPr>
                <w:rFonts w:hint="eastAsia" w:ascii="宋体" w:hAnsi="宋体"/>
                <w:color w:val="auto"/>
                <w:sz w:val="28"/>
                <w:szCs w:val="28"/>
              </w:rPr>
              <w:t>其</w:t>
            </w:r>
            <w:r>
              <w:rPr>
                <w:rFonts w:ascii="宋体" w:hAnsi="宋体"/>
                <w:color w:val="auto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color w:val="auto"/>
                <w:sz w:val="28"/>
                <w:szCs w:val="28"/>
              </w:rPr>
              <w:t>他</w:t>
            </w:r>
          </w:p>
        </w:tc>
        <w:tc>
          <w:tcPr>
            <w:tcW w:w="7440" w:type="dxa"/>
            <w:gridSpan w:val="5"/>
            <w:noWrap w:val="0"/>
            <w:vAlign w:val="center"/>
          </w:tcPr>
          <w:p w14:paraId="01EF1105">
            <w:pPr>
              <w:spacing w:line="380" w:lineRule="exact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  <w:p w14:paraId="0CE41187">
            <w:pPr>
              <w:spacing w:line="380" w:lineRule="exact"/>
              <w:rPr>
                <w:rFonts w:hint="eastAsia" w:ascii="宋体" w:hAnsi="宋体"/>
                <w:color w:val="auto"/>
                <w:sz w:val="28"/>
                <w:szCs w:val="28"/>
              </w:rPr>
            </w:pPr>
          </w:p>
        </w:tc>
      </w:tr>
    </w:tbl>
    <w:p w14:paraId="12498CB5">
      <w:pPr>
        <w:spacing w:before="312" w:beforeLines="100" w:after="312" w:afterLines="100" w:line="400" w:lineRule="exact"/>
        <w:ind w:right="-58"/>
        <w:jc w:val="left"/>
        <w:rPr>
          <w:rFonts w:hint="eastAsia" w:ascii="宋体" w:hAnsi="宋体"/>
          <w:color w:val="auto"/>
          <w:sz w:val="28"/>
          <w:szCs w:val="28"/>
          <w:lang w:eastAsia="zh-TW"/>
        </w:rPr>
      </w:pPr>
      <w:r>
        <w:rPr>
          <w:rFonts w:hint="eastAsia" w:ascii="宋体" w:hAnsi="宋体"/>
          <w:color w:val="auto"/>
          <w:sz w:val="28"/>
          <w:szCs w:val="28"/>
        </w:rPr>
        <w:t>注：如无职称者，请于“职称”栏中填写 “博士生”、“博士后”等类别。</w:t>
      </w:r>
    </w:p>
    <w:p w14:paraId="53732F7C">
      <w:pPr>
        <w:widowControl/>
        <w:jc w:val="left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回执填写完毕后，请务必于</w:t>
      </w:r>
      <w:r>
        <w:rPr>
          <w:rFonts w:ascii="宋体" w:hAnsi="宋体"/>
          <w:color w:val="auto"/>
          <w:sz w:val="28"/>
          <w:szCs w:val="28"/>
        </w:rPr>
        <w:t>20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25</w:t>
      </w:r>
      <w:r>
        <w:rPr>
          <w:rFonts w:hint="eastAsia" w:ascii="宋体" w:hAnsi="宋体"/>
          <w:color w:val="auto"/>
          <w:sz w:val="28"/>
          <w:szCs w:val="28"/>
        </w:rPr>
        <w:t>年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auto"/>
          <w:sz w:val="28"/>
          <w:szCs w:val="28"/>
        </w:rPr>
        <w:t>月</w:t>
      </w:r>
      <w:r>
        <w:rPr>
          <w:rFonts w:ascii="宋体" w:hAnsi="宋体"/>
          <w:color w:val="auto"/>
          <w:sz w:val="28"/>
          <w:szCs w:val="28"/>
        </w:rPr>
        <w:t>1</w:t>
      </w:r>
      <w:r>
        <w:rPr>
          <w:rFonts w:hint="eastAsia" w:ascii="宋体" w:hAnsi="宋体"/>
          <w:color w:val="auto"/>
          <w:sz w:val="28"/>
          <w:szCs w:val="28"/>
        </w:rPr>
        <w:t>日前以电子邮件发送至本</w:t>
      </w:r>
      <w:r>
        <w:rPr>
          <w:rFonts w:ascii="宋体" w:hAnsi="宋体"/>
          <w:color w:val="auto"/>
          <w:sz w:val="28"/>
          <w:szCs w:val="28"/>
        </w:rPr>
        <w:t>次</w:t>
      </w:r>
      <w:r>
        <w:rPr>
          <w:rFonts w:hint="eastAsia" w:ascii="宋体" w:hAnsi="宋体"/>
          <w:color w:val="auto"/>
          <w:sz w:val="28"/>
          <w:szCs w:val="28"/>
        </w:rPr>
        <w:t>会议</w:t>
      </w:r>
      <w:r>
        <w:rPr>
          <w:rFonts w:ascii="宋体" w:hAnsi="宋体"/>
          <w:color w:val="auto"/>
          <w:sz w:val="28"/>
          <w:szCs w:val="28"/>
        </w:rPr>
        <w:t>专用</w:t>
      </w:r>
      <w:r>
        <w:rPr>
          <w:rFonts w:hint="eastAsia" w:ascii="宋体" w:hAnsi="宋体"/>
          <w:color w:val="auto"/>
          <w:sz w:val="28"/>
          <w:szCs w:val="28"/>
        </w:rPr>
        <w:t>电子邮箱0738123456@163.com</w:t>
      </w:r>
      <w:r>
        <w:rPr>
          <w:rFonts w:hint="eastAsia" w:ascii="Times New Roman" w:hAnsi="Times New Roman"/>
          <w:color w:val="auto"/>
          <w:sz w:val="28"/>
          <w:szCs w:val="28"/>
        </w:rPr>
        <w:t>。</w:t>
      </w:r>
    </w:p>
    <w:p w14:paraId="3AF2EC2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87959"/>
    <w:rsid w:val="48C8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2025-03-12T09:25:00Z</dcterms:created>
  <dc:creator>嘎嘎</dc:creator>
  <cp:lastModifiedBy>嘎嘎</cp:lastModifiedBy>
  <dcterms:modified xsi:type="dcterms:W3CDTF">2025-03-12T09:26:17Z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09C3D451902249F79A3DF134672CB546_11</vt:lpwstr>
  </property>
  <property fmtid="{D5CDD505-2E9C-101B-9397-08002B2CF9AE}" pid="4" name="KSOTemplateDocerSaveRecord">
    <vt:lpwstr>eyJoZGlkIjoiMWRlMDgwOGZlMDU4MGRmYWMwMzA2MjQ4OWRjYTA5NmUiLCJ1c2VySWQiOiI1NDk5Mzk2NDgifQ==</vt:lpwstr>
  </property>
</Properties>
</file>