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2021 </w:t>
      </w:r>
      <w:r>
        <w:rPr>
          <w:rFonts w:hint="eastAsia" w:ascii="宋体" w:hAnsi="宋体"/>
          <w:sz w:val="52"/>
        </w:rPr>
        <w:t>年度）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 外国语学院          </w:t>
      </w:r>
    </w:p>
    <w:p>
      <w:pPr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28"/>
          <w:u w:val="single"/>
        </w:rPr>
        <w:t>刘忠喜</w:t>
      </w:r>
      <w:r>
        <w:rPr>
          <w:rFonts w:hint="eastAsia"/>
          <w:sz w:val="30"/>
          <w:u w:val="single"/>
        </w:rPr>
        <w:t xml:space="preserve">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8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英语 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8"/>
          <w:u w:val="single"/>
        </w:rPr>
        <w:t>教学为主型教授</w:t>
      </w:r>
      <w:r>
        <w:rPr>
          <w:rFonts w:hint="eastAsia"/>
          <w:sz w:val="24"/>
          <w:u w:val="single"/>
        </w:rPr>
        <w:t xml:space="preserve">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8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u w:val="single"/>
        </w:rPr>
        <w:t xml:space="preserve">           </w:t>
      </w: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>填表时间：    2022 年  11  月 28 日</w:t>
      </w: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  <w:r>
        <w:rPr>
          <w:sz w:val="32"/>
        </w:rPr>
        <w:br w:type="page"/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10.2022年1月制表。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27"/>
        <w:gridCol w:w="563"/>
        <w:gridCol w:w="571"/>
        <w:gridCol w:w="421"/>
        <w:gridCol w:w="283"/>
        <w:gridCol w:w="147"/>
        <w:gridCol w:w="992"/>
        <w:gridCol w:w="142"/>
        <w:gridCol w:w="866"/>
        <w:gridCol w:w="263"/>
        <w:gridCol w:w="709"/>
        <w:gridCol w:w="146"/>
        <w:gridCol w:w="284"/>
        <w:gridCol w:w="276"/>
        <w:gridCol w:w="574"/>
        <w:gridCol w:w="283"/>
        <w:gridCol w:w="4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刘忠喜</w:t>
            </w:r>
          </w:p>
        </w:tc>
        <w:tc>
          <w:tcPr>
            <w:tcW w:w="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1979年8月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drawing>
                <wp:inline distT="0" distB="0" distL="0" distR="0">
                  <wp:extent cx="1033145" cy="1323340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高校教师资格证，语言学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2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研究生硕士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课程与教学论 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海南师范大学外国语学院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2003年7月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正常晋升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副教授，2015年11月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申请学科组名称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(在相应学科前打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□社会科学   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□自然科学</w:t>
            </w:r>
          </w:p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学科教育    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艺体外组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时间：2017年1月1日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单位：海南师范大学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5年 0个月</w:t>
            </w:r>
          </w:p>
        </w:tc>
        <w:tc>
          <w:tcPr>
            <w:tcW w:w="8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高校教师资格证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教学为主型教授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破格申报条件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6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直接评审条件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6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 xml:space="preserve">1999.9—2003.7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脱产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海南师范学院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hint="eastAsia"/>
              </w:rPr>
              <w:t>外语系英语专业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陈宗华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2006.9—2008.9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英语教育学专业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肄业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梅新林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2009.1—2009.6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脱产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新加坡区域语言中心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外国语言学及应用语言学专业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陈学汉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2010.9—2013.7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课程与教学论专业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韩长日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2017.2—2017.6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脱产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北京师范大学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英语教师教育专业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2018.9—至今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比较文学与世界文学专业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在读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陈义华</w:t>
            </w:r>
          </w:p>
        </w:tc>
      </w:tr>
    </w:tbl>
    <w:p/>
    <w:p/>
    <w:p/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76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2003年9月—2010年6月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海南师范大学外国语学院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英语教师，助教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2008年9月—2010年6月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海南师范大学外国语学院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英语教师，讲师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2010年9月—2016年12月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海南师范大学外国语学院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英语教师，讲师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2017年1月—2017年6月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海南师范大学外国语学院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英语教师，副教授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2017年9月—2020年12月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海南师范大学外国语学院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英语教师，副教授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2021年1月—至今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海南师范大学外国语学院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英语教师，副教授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副院长</w:t>
            </w:r>
          </w:p>
        </w:tc>
      </w:tr>
    </w:tbl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任现职以来的考核结果(高级职称至少填五年)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2017年优秀；2018年优秀；2019年优秀；2020年优秀；2021年合格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2019年优秀；2020年优秀；2021年优秀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2021年1月起在教学管理岗位工作，担任外国语学院副院长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  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2018年9月-2020年7月，外国语学院2018级学科教学英语专业硕士班主任；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2020年9月-2021年6月，外国语学院2021级英语类专业5、6班班主任</w:t>
            </w:r>
          </w:p>
        </w:tc>
      </w:tr>
    </w:tbl>
    <w:p/>
    <w:p>
      <w:bookmarkStart w:id="0" w:name="_GoBack"/>
      <w:bookmarkEnd w:id="0"/>
    </w:p>
    <w:p/>
    <w:tbl>
      <w:tblPr>
        <w:tblStyle w:val="5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276"/>
        <w:gridCol w:w="283"/>
        <w:gridCol w:w="142"/>
        <w:gridCol w:w="1701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教学方面条件</w:t>
            </w:r>
          </w:p>
        </w:tc>
        <w:tc>
          <w:tcPr>
            <w:tcW w:w="72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1672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334.4 </w:t>
            </w:r>
            <w:r>
              <w:rPr>
                <w:rFonts w:hint="eastAsia" w:ascii="仿宋_GB2312" w:eastAsia="仿宋_GB2312"/>
                <w:szCs w:val="21"/>
              </w:rPr>
              <w:t>学时，其中本科生课堂教学工作量共计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1198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239.6 </w:t>
            </w:r>
            <w:r>
              <w:rPr>
                <w:rFonts w:hint="eastAsia" w:ascii="仿宋_GB2312" w:eastAsia="仿宋_GB2312"/>
                <w:szCs w:val="21"/>
              </w:rPr>
              <w:t>学时，其中实践类共计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246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49.2 </w:t>
            </w:r>
            <w:r>
              <w:rPr>
                <w:rFonts w:hint="eastAsia" w:ascii="仿宋_GB2312" w:eastAsia="仿宋_GB2312"/>
                <w:szCs w:val="21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u w:val="single"/>
              </w:rPr>
              <w:t xml:space="preserve"> 100%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优秀 </w:t>
            </w:r>
            <w:r>
              <w:rPr>
                <w:rFonts w:hint="eastAsia" w:ascii="仿宋_GB2312" w:eastAsia="仿宋_GB2312"/>
                <w:szCs w:val="21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担任实习和论文指导工作（5）届；担任本科生专业竞赛指导（4）项。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大学英语（一）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2107数物信13班、地化生5、7班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英语课程与教学论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2015英语师范4班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中标学英语教材分析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2015英语师范4班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英语导学讲座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2017英语类1-8班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2017-2018学年第二学期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大学英语（二）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2107数物信13班、地化生7班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2017-2018学年第二学期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英语教学技能训练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2015英语师范4班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2017-2018学年第二学期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微格教学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2015英语师范4班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英国历史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2018英语类6-8班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2018-2019学年第二学期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美国历史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2018英语类6-8班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高级英语（三）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2016英语师范1-3班、商务班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高级英语（三）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2018英语（3+2）班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英国历史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2019英语类6-9班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学科专业导论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2019英语类1-9班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2019-2020学年第二学期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美国历史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2019英语类8、9班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2020-2021学年第一学期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高级英语（三）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2017英语师范1-4班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2020-2021学年第一学期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英语视听说（一）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2020英语类5-7班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2020-2021学年第二学期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英语视听说（二）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2020英语类5-7班2020英语（3+2）班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2021-2022学年第一学期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高级英语（三）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2018英语师范4-6班、商务班、翻译班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2021-2022学年第一学期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大学英语（一）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2021数物信4班、小教英语1、2班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1198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英语教学设计与实施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英语教学技能训练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英语教学设计与实施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英语教学技能训练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学术论文与写作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英语教学设计与实施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英语教学技能训练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学术论文与写作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2020-2021学年第二学期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学术论文与写作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2016-2017学年第二学期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指导本科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论文7篇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2013级英语师范1-6班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2017-2018学年第二学期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指导本科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论文6篇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2014级英语师范1-6班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2018-2019学年第二学期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指导本科论文4篇，硕士1篇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2015英语师范1-6班，2017级学科教学英语专业硕士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2019-2020学年第二学期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指导本科论文9篇，硕士3篇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2016英语师范1-6班，2018级学科教学英语专业硕士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2020-2021学年第二学期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指导本科论文8篇，硕士3篇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2017英语师范1-6班，2019级学科教学英语专业硕士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本人一直积极参与我院英语专业教育实践工作，2015年取得副教授专业技术资格以来，全程参与五届毕业生的教育实习和毕业论文指导工作，共指导英语专业实习生近200人，指导本科生毕业论文34余篇。毕业论文指导内容包括选题、开题报告撰写、研究计划实施、数据收集分析、论文撰写、答辩等；教育实习指导内容包括课标解读、教材研读、教学设计、教学实施、教学反思、教育调查报告撰写等。多名学生获得“优秀实习生”“优秀毕业生”称号，本人多次获得“顶岗实习先进工作者”及“教育实习优秀指导教师”称号。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本人积极参加英语专业竞赛指导工作，我指导黄英同学获得“第三届全国师范院校师范生教学技能竞赛”三等奖；巴茜、胡亦文、闫雪菲分别获得“外研社”杯全国英语写作、阅读大赛海南省二等奖；蔡悦琳同学获得研究生教学技能竞赛省级一等奖；陈梦圆同学获得海南师范大学微课大赛一等奖。本人积极参与研究生创新创业项目指导工作，我指导的2020级硕士蔡悦琳获得2021年海南省研究生创新创业课题立项；刘春艳和林慕娇获得海南师范大学研究生创新创业课题校级立项。</w:t>
            </w:r>
          </w:p>
        </w:tc>
      </w:tr>
    </w:tbl>
    <w:p/>
    <w:tbl>
      <w:tblPr>
        <w:tblStyle w:val="5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559"/>
        <w:gridCol w:w="851"/>
        <w:gridCol w:w="709"/>
        <w:gridCol w:w="70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60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510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1100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212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52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100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100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2082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2123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exact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任现职以来教育教学能力业绩情况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53"/>
        <w:gridCol w:w="709"/>
        <w:gridCol w:w="1417"/>
        <w:gridCol w:w="1418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1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海南省级精品在线开放课程《大学英语（一）》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海南省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教育厅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2018.7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275"/>
        <w:gridCol w:w="1418"/>
        <w:gridCol w:w="1701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获奖教材名称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新时代大学英语阅读教程（一）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百佳出版社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华东师范大学出版社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2021．7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20世纪中国小说的创作与鉴赏研究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百佳出版社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独立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吉林出版集团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2021．7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01"/>
        <w:gridCol w:w="709"/>
        <w:gridCol w:w="992"/>
        <w:gridCol w:w="1418"/>
        <w:gridCol w:w="1742"/>
        <w:gridCol w:w="951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课程教学获奖名称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1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“外教社”杯全国高校外语教学大赛海南赛区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三等奖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独立</w:t>
            </w:r>
          </w:p>
        </w:tc>
        <w:tc>
          <w:tcPr>
            <w:tcW w:w="1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海南省教育厅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海南省高教学会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2015.12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基于智慧教学平台的大学英语课程思政教学研究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教育部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2021．6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文学批评理论在高校英语阅读教学中的应用研究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海南省教育厅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2019.1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</w:t>
            </w:r>
          </w:p>
        </w:tc>
      </w:tr>
    </w:tbl>
    <w:p>
      <w:pPr>
        <w:tabs>
          <w:tab w:val="left" w:pos="6987"/>
        </w:tabs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ab/>
      </w:r>
    </w:p>
    <w:p>
      <w:pPr>
        <w:tabs>
          <w:tab w:val="left" w:pos="6987"/>
        </w:tabs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1134"/>
        <w:gridCol w:w="851"/>
        <w:gridCol w:w="1275"/>
        <w:gridCol w:w="1985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获奖作品名称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微课作品《H</w:t>
            </w:r>
            <w:r>
              <w:t>ow to Be a Good Language teacher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中国高等教育学会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海南省教育厅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2016.6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微课作品《H</w:t>
            </w:r>
            <w:r>
              <w:t>ow to write an Argumentative Essay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全国B类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独立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中国教育学会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2021.12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论文《指向核心素养的高中英语阅读教学设计》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全国B类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独立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中国教育学会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2021.12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433"/>
        <w:gridCol w:w="709"/>
        <w:gridCol w:w="992"/>
        <w:gridCol w:w="850"/>
        <w:gridCol w:w="2268"/>
        <w:gridCol w:w="993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指导人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排序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“外研社”杯全国英语写作大赛海南省赛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ind w:left="-73" w:leftChars="-35" w:firstLine="73" w:firstLineChars="35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独立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“外研社”杯全国英语写作大赛组委会、外语教学与研究出版社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2018．10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 xml:space="preserve"> “外研社”杯全国英语阅读大赛海南省赛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独立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“外研社、国才杯”全国英语阅读大赛组委会、外语教学与研究出版社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2020.12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 xml:space="preserve"> “外研社”杯全国英语阅读大赛海南省赛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独立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“外研社、国才杯”全国英语阅读大赛组委会、外语教学与研究出版社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2020.12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海南省第二届教育硕士专业学位研究生教学技能竞赛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独立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海南省教育研究培训院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</w:rPr>
              <w:t>海南师范大学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2021．7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850"/>
        <w:gridCol w:w="1276"/>
        <w:gridCol w:w="425"/>
        <w:gridCol w:w="709"/>
        <w:gridCol w:w="992"/>
        <w:gridCol w:w="851"/>
        <w:gridCol w:w="709"/>
        <w:gridCol w:w="70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425" w:type="dxa"/>
            <w:vAlign w:val="center"/>
          </w:tcPr>
          <w:p>
            <w:r>
              <w:rPr>
                <w:rFonts w:hint="eastAsia"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立项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是否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结项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color w:val="000000"/>
              </w:rPr>
              <w:t>基于教研能力培养的职前英语教师教育课程改革研究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color w:val="000000"/>
              </w:rPr>
              <w:t>QJY13516012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海南省教育科学规划项目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color w:val="000000"/>
              </w:rPr>
              <w:t>自筹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color w:val="000000"/>
              </w:rPr>
              <w:t>国际旅游岛建设背景下外语人才跨文化交际能力提升策略研究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color w:val="000000"/>
              </w:rPr>
              <w:t>HNSK(YB)16-135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海南省社科基金项目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海南省发改委外语培训项目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海南省发展改革委员会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地厅级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8.3239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海南省民政厅外语培训项目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海南省民政厅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地厅级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2021.12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5.671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>
      <w:r>
        <w:rPr>
          <w:rFonts w:hint="eastAsia"/>
        </w:rPr>
        <w:t>注：人文社科类参考评审文件附件1-4填写，自然科学类参考附件1-5填写，等级按A到E级填写，级别按A1或A2填写。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887"/>
        <w:gridCol w:w="2268"/>
        <w:gridCol w:w="709"/>
        <w:gridCol w:w="709"/>
        <w:gridCol w:w="850"/>
        <w:gridCol w:w="1134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个人占比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(有或无)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中学英语听评课活动存在的问题与对策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《教学与管理》2015年10月第28期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F级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多媒体辅助新能源专业英语阅读教学实践研究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000000"/>
              </w:rPr>
              <w:t>《太阳能学报》2021年10月第10期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E级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</w:tr>
    </w:tbl>
    <w:p>
      <w:r>
        <w:rPr>
          <w:rFonts w:hint="eastAsia"/>
        </w:rPr>
        <w:t>注：人文社科类参考评审文件附件1-4填写，自然科学类参考附件1-5填写，刊物级别按A到F级填写。</w:t>
      </w:r>
    </w:p>
    <w:p/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709"/>
        <w:gridCol w:w="850"/>
        <w:gridCol w:w="992"/>
        <w:gridCol w:w="1134"/>
        <w:gridCol w:w="851"/>
        <w:gridCol w:w="992"/>
        <w:gridCol w:w="992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1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cs="宋体" w:asciiTheme="minorEastAsia" w:hAnsiTheme="minorEastAsia"/>
                <w:kern w:val="0"/>
                <w:szCs w:val="21"/>
              </w:rPr>
              <w:t>英语教师教育者专业发展途径多维度探究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 w:cs="宋体" w:asciiTheme="minorEastAsia" w:hAnsiTheme="minorEastAsia"/>
                <w:kern w:val="0"/>
                <w:szCs w:val="21"/>
              </w:rPr>
              <w:t>B级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 w:cs="宋体" w:asciiTheme="minorEastAsia" w:hAnsiTheme="minorEastAsia"/>
                <w:kern w:val="0"/>
                <w:szCs w:val="21"/>
              </w:rPr>
              <w:t>独著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 w:cs="宋体" w:asciiTheme="minorEastAsia" w:hAnsiTheme="minorEastAsia"/>
                <w:kern w:val="0"/>
                <w:szCs w:val="21"/>
              </w:rPr>
              <w:t>吉林大学出版社，2018年1月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2018第028418号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23．2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23．2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有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150</w:t>
            </w:r>
          </w:p>
        </w:tc>
      </w:tr>
    </w:tbl>
    <w:p>
      <w:r>
        <w:rPr>
          <w:rFonts w:hint="eastAsia"/>
        </w:rPr>
        <w:t>注：人文社科类参考评审文件附件1-4填写，自然科学类参考附件1-5填写，级别按A-C填写。</w:t>
      </w:r>
    </w:p>
    <w:tbl>
      <w:tblPr>
        <w:tblStyle w:val="6"/>
        <w:tblpPr w:leftFromText="180" w:rightFromText="180" w:vertAnchor="text" w:horzAnchor="page" w:tblpX="1242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526"/>
        <w:gridCol w:w="850"/>
        <w:gridCol w:w="851"/>
        <w:gridCol w:w="992"/>
        <w:gridCol w:w="709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9"/>
            <w:vAlign w:val="center"/>
          </w:tcPr>
          <w:p>
            <w:pPr>
              <w:ind w:firstLine="4081" w:firstLineChars="1936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注：人文社科类参考评审文件附件1-4填写，自然科学类参考附件1-5填写，成果类别按A级-C级填写。</w:t>
      </w:r>
    </w:p>
    <w:p/>
    <w:p/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754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/>
        </w:tc>
        <w:tc>
          <w:tcPr>
            <w:tcW w:w="3095" w:type="dxa"/>
            <w:tcBorders>
              <w:left w:val="single" w:color="auto" w:sz="4" w:space="0"/>
            </w:tcBorders>
          </w:tcPr>
          <w:p/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754" w:type="dxa"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注：人文社科类参考评审文件附件1-4填写，自然科学类参考附件1-5填写，级别按A-C填写。</w:t>
      </w:r>
    </w:p>
    <w:tbl>
      <w:tblPr>
        <w:tblStyle w:val="6"/>
        <w:tblpPr w:leftFromText="180" w:rightFromText="180" w:vertAnchor="text" w:horzAnchor="page" w:tblpXSpec="center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997"/>
        <w:gridCol w:w="711"/>
        <w:gridCol w:w="851"/>
        <w:gridCol w:w="1275"/>
        <w:gridCol w:w="993"/>
        <w:gridCol w:w="850"/>
        <w:gridCol w:w="855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53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六、知识产权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</w:tc>
        <w:tc>
          <w:tcPr>
            <w:tcW w:w="2997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/>
        </w:tc>
      </w:tr>
    </w:tbl>
    <w:p>
      <w:r>
        <w:rPr>
          <w:rFonts w:hint="eastAsia"/>
        </w:rPr>
        <w:t>注：自然科学类参考附件1-5填写，等级按A-C填写。</w:t>
      </w:r>
    </w:p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tcBorders>
              <w:left w:val="single" w:color="auto" w:sz="4" w:space="0"/>
            </w:tcBorders>
          </w:tcPr>
          <w:p/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注：人文社科类参考评审文件附件1-4填写，等级按A-C填写。</w:t>
      </w:r>
    </w:p>
    <w:p>
      <w:pPr>
        <w:widowControl/>
        <w:jc w:val="left"/>
      </w:pP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1559"/>
        <w:gridCol w:w="1689"/>
        <w:gridCol w:w="928"/>
        <w:gridCol w:w="121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七、科技成果转化（经费）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67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>
      <w:r>
        <w:rPr>
          <w:rFonts w:hint="eastAsia"/>
        </w:rPr>
        <w:t>注：参考附件1-5填写。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</w:pPr>
      <w:r>
        <w:rPr>
          <w:rFonts w:hint="eastAsia" w:asciiTheme="minorEastAsia" w:hAnsiTheme="minorEastAsia"/>
          <w:b/>
          <w:szCs w:val="21"/>
        </w:rPr>
        <w:t>申报者各项能力积分汇总表</w:t>
      </w:r>
    </w:p>
    <w:tbl>
      <w:tblPr>
        <w:tblStyle w:val="6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1633.1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cs="仿宋" w:asciiTheme="minorEastAsia" w:hAnsiTheme="minorEastAsia"/>
          <w:color w:val="000000"/>
          <w:kern w:val="1"/>
          <w:szCs w:val="21"/>
        </w:rPr>
      </w:pPr>
      <w:r>
        <w:rPr>
          <w:rFonts w:hint="eastAsia" w:cs="仿宋" w:asciiTheme="minorEastAsia" w:hAnsiTheme="minorEastAsia"/>
          <w:color w:val="000000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  <w:rPr>
          <w:rFonts w:cs="仿宋" w:asciiTheme="minorEastAsia" w:hAnsiTheme="minorEastAsia"/>
          <w:color w:val="000000"/>
          <w:kern w:val="1"/>
          <w:szCs w:val="21"/>
        </w:rPr>
      </w:pPr>
    </w:p>
    <w:p>
      <w:pPr>
        <w:widowControl/>
        <w:jc w:val="left"/>
        <w:rPr>
          <w:rFonts w:cs="仿宋" w:asciiTheme="minorEastAsia" w:hAnsiTheme="minorEastAsia"/>
          <w:color w:val="000000"/>
          <w:kern w:val="1"/>
          <w:szCs w:val="21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410" w:hRule="atLeast"/>
        </w:trPr>
        <w:tc>
          <w:tcPr>
            <w:tcW w:w="9854" w:type="dxa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本人自2017年1月担任副教授职务以来，作风严谨、工作踏实，在思想政治、教育教学、学术研究、社会服务等方面表现突出，成果丰硕。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autoSpaceDE w:val="0"/>
              <w:spacing w:line="360" w:lineRule="auto"/>
              <w:ind w:firstLineChars="0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思想政治方面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任现职以来，思想政治方面表现突出，被评为校级“优秀共产党员”和“党务工作先进工作者”；五年来获得4次年度考核优秀等级，3次师德师风考核优秀等级。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autoSpaceDE w:val="0"/>
              <w:spacing w:line="360" w:lineRule="auto"/>
              <w:ind w:firstLineChars="0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教育教学</w:t>
            </w:r>
            <w:r>
              <w:rPr>
                <w:rFonts w:hint="eastAsia" w:ascii="宋体" w:hAnsi="宋体" w:eastAsia="宋体" w:cs="宋体"/>
                <w:b/>
                <w:sz w:val="22"/>
              </w:rPr>
              <w:t>方面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基本条件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在教学方面承担课时多、教学质量好，在教学指导、教学实践和教学研究方面业绩突出。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教学数量质量</w:t>
            </w:r>
            <w:r>
              <w:rPr>
                <w:rFonts w:hint="eastAsia" w:ascii="宋体" w:hAnsi="宋体" w:cs="宋体"/>
                <w:sz w:val="22"/>
                <w:lang w:val="zh-CN"/>
              </w:rPr>
              <w:t>：近5 年来共完成课堂教学工作量1672学时，年均334.4学时；任教的15门课程综合评价全部为优秀等级，平均分高达98.4。督导教学综合评价为优秀，并获得省级课堂教学奖励。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教学指导</w:t>
            </w:r>
            <w:r>
              <w:rPr>
                <w:rFonts w:hint="eastAsia" w:ascii="宋体" w:hAnsi="宋体" w:cs="宋体"/>
                <w:sz w:val="22"/>
                <w:lang w:val="zh-CN"/>
              </w:rPr>
              <w:t>：指导硕士生11人，其中3人获得优秀毕业生称号；指导青年教师在全国高校教学比赛中获特等奖，效果显著。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教学实践：</w:t>
            </w:r>
            <w:r>
              <w:rPr>
                <w:rFonts w:hint="eastAsia" w:ascii="宋体" w:hAnsi="宋体" w:cs="宋体"/>
                <w:sz w:val="22"/>
                <w:lang w:val="zh-CN"/>
              </w:rPr>
              <w:t>参与五届本科生教学实践，指导实习生近200人，本科毕业论文34篇，学科竞赛6项，多次获得“顶岗实习先进工作者”及“优秀指导教师”称号。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教学研究：</w:t>
            </w:r>
            <w:r>
              <w:rPr>
                <w:rFonts w:hint="eastAsia" w:ascii="宋体" w:hAnsi="宋体" w:cs="宋体"/>
                <w:sz w:val="22"/>
                <w:lang w:val="zh-CN"/>
              </w:rPr>
              <w:t>发表教改论文3篇。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任选条件</w:t>
            </w:r>
          </w:p>
          <w:p>
            <w:pPr>
              <w:spacing w:line="360" w:lineRule="auto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sz w:val="22"/>
                <w:lang w:val="zh-CN"/>
              </w:rPr>
              <w:t xml:space="preserve">    任职期间在精品课程、教材、课堂教学、教学研究、教学作品、及教学指导方面取得丰硕成果：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 xml:space="preserve">    1. 主持省级精品在线开放课程一门《大学英语（一）》，校级通识教育核心课1门；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 xml:space="preserve">    2. 担任2门省级精品在线开放课程的主讲教师：《综合英语（三）》《大学英语（一）》；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出版教材2部（套），其中百佳出版社2部（套），共5本；</w:t>
            </w:r>
          </w:p>
          <w:p>
            <w:pPr>
              <w:spacing w:line="360" w:lineRule="auto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sz w:val="22"/>
                <w:lang w:val="zh-CN"/>
              </w:rPr>
              <w:t xml:space="preserve">        《新时代大学英语阅读教程（1-4册）》，全国百佳出版社；</w:t>
            </w:r>
          </w:p>
          <w:p>
            <w:pPr>
              <w:spacing w:line="360" w:lineRule="auto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sz w:val="22"/>
                <w:lang w:val="zh-CN"/>
              </w:rPr>
              <w:t xml:space="preserve">        《20世纪中国小说创作与鉴赏研究》，全国百佳出版社。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获得海南省外语教学三等奖；全国外语微课大赛海南省一等奖；教研论文、微课作品分别获得全国优秀教育科研成果一等奖。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主持教育部协同育人项目1项，省教改、校级教改各1项，参与省部级教改项目5项。</w:t>
            </w:r>
          </w:p>
          <w:p>
            <w:pPr>
              <w:widowControl/>
              <w:autoSpaceDE w:val="0"/>
              <w:autoSpaceDN w:val="0"/>
              <w:adjustRightInd w:val="0"/>
              <w:spacing w:line="440" w:lineRule="atLeast"/>
              <w:ind w:firstLine="560"/>
              <w:jc w:val="left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sz w:val="22"/>
                <w:lang w:val="zh-CN"/>
              </w:rPr>
              <w:t>主持教育部产学研协同育人项目“基于智慧教学平台的大学英语课程思政教学研究”；省高校教育教学改革研究课题“文学批评理论在高校英语阅读教学中的应用研究”；主持校级教改项目“高中英语教研组听评课活动存在的问题及对策”。</w:t>
            </w:r>
          </w:p>
          <w:p>
            <w:pPr>
              <w:widowControl/>
              <w:autoSpaceDE w:val="0"/>
              <w:autoSpaceDN w:val="0"/>
              <w:adjustRightInd w:val="0"/>
              <w:spacing w:line="440" w:lineRule="atLeast"/>
              <w:ind w:firstLine="56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zh-CN"/>
              </w:rPr>
              <w:t>参与教育部新文科教学改革研究项目“新文科背景下地方师范院校外语专业培</w:t>
            </w:r>
            <w:r>
              <w:rPr>
                <w:rFonts w:hint="eastAsia" w:ascii="宋体" w:hAnsi="宋体"/>
                <w:sz w:val="22"/>
              </w:rPr>
              <w:t>养模式改革研究”、省级教改重点项目“英语阅读教材建设中课程思政意识的植入”； 省级教改项目“基于多模态理论的大学英语听力教学模式改革研究”、“网络多模态教学模式在大学英语听说教学中的应用研究</w:t>
            </w:r>
            <w:r>
              <w:rPr>
                <w:rFonts w:hint="eastAsia" w:ascii="宋体" w:hAnsi="宋体" w:cs="宋体"/>
                <w:sz w:val="22"/>
                <w:lang w:val="zh-CN"/>
              </w:rPr>
              <w:t>”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hint="eastAsia" w:ascii="宋体" w:hAnsi="宋体" w:cs="宋体"/>
                <w:sz w:val="22"/>
                <w:lang w:val="zh-CN"/>
              </w:rPr>
              <w:t>“</w:t>
            </w:r>
            <w:r>
              <w:rPr>
                <w:rFonts w:hint="eastAsia" w:ascii="宋体" w:hAnsi="宋体"/>
                <w:sz w:val="22"/>
              </w:rPr>
              <w:t>新课改背景下海南农村英语教师教学能力提升策略研究</w:t>
            </w:r>
            <w:r>
              <w:rPr>
                <w:rFonts w:hint="eastAsia" w:ascii="宋体" w:hAnsi="宋体" w:cs="宋体"/>
                <w:sz w:val="22"/>
                <w:lang w:val="zh-CN"/>
              </w:rPr>
              <w:t>”等5项省部级项目。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 w:cs="宋体"/>
                <w:b/>
                <w:sz w:val="22"/>
                <w:lang w:val="zh-CN"/>
              </w:rPr>
            </w:pPr>
            <w:r>
              <w:rPr>
                <w:rFonts w:hint="eastAsia" w:ascii="宋体" w:hAnsi="宋体" w:cs="宋体"/>
                <w:b/>
                <w:sz w:val="22"/>
                <w:lang w:val="zh-CN"/>
              </w:rPr>
              <w:t>指导学生获得学科竞赛奖项6项，创新创业课题立项3项</w:t>
            </w:r>
          </w:p>
          <w:p>
            <w:pPr>
              <w:spacing w:line="360" w:lineRule="auto"/>
              <w:ind w:firstLine="440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hint="eastAsia" w:ascii="宋体" w:hAnsi="宋体" w:cs="宋体"/>
                <w:sz w:val="22"/>
                <w:lang w:val="zh-CN"/>
              </w:rPr>
              <w:t>指导黄英同学获得“全国师范院校师范生教学技能竞赛”三等奖；巴茜、胡亦文、闫雪菲分别获得“外研社”杯全国英语阅读、写作大赛省级二等奖；蔡悦琳获得研究生教学竞赛省级一等奖；陈梦圆获得校级微课大赛一等奖。蔡悦琳、刘春艳和林慕娇分别获得研究生创新创业课题省级和校级立项。</w:t>
            </w:r>
          </w:p>
          <w:p>
            <w:pPr>
              <w:pStyle w:val="12"/>
              <w:widowControl/>
              <w:autoSpaceDE w:val="0"/>
              <w:spacing w:line="360" w:lineRule="auto"/>
              <w:ind w:firstLine="0" w:firstLineChars="0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 xml:space="preserve">    三、学术研究方面</w:t>
            </w:r>
          </w:p>
          <w:p>
            <w:pPr>
              <w:pStyle w:val="12"/>
              <w:widowControl/>
              <w:autoSpaceDE w:val="0"/>
              <w:spacing w:line="360" w:lineRule="auto"/>
              <w:ind w:firstLine="476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近年来共主持各级课题7项，参与省部级以上课题2项，发表学术论文5篇。</w:t>
            </w:r>
          </w:p>
          <w:p>
            <w:pPr>
              <w:pStyle w:val="12"/>
              <w:widowControl/>
              <w:autoSpaceDE w:val="0"/>
              <w:spacing w:line="360" w:lineRule="auto"/>
              <w:ind w:firstLine="44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主持国家语委重大项目“</w:t>
            </w:r>
            <w:r>
              <w:rPr>
                <w:rFonts w:ascii="宋体" w:hAnsi="宋体" w:eastAsia="宋体" w:cs="宋体"/>
                <w:sz w:val="22"/>
              </w:rPr>
              <w:t>海南自由贸易港语言服务研究</w:t>
            </w:r>
            <w:r>
              <w:rPr>
                <w:rFonts w:hint="eastAsia" w:ascii="宋体" w:hAnsi="宋体" w:eastAsia="宋体" w:cs="宋体"/>
                <w:sz w:val="22"/>
              </w:rPr>
              <w:t>”子课题“海南自贸港语言政策与语言规划研究”；海南省哲学社会科学规划项目“国际旅游岛建设背景下外语人才跨文化交际能力提升策略研究”；海南省教育科学规划课题 “基于教研能力培养的职前英语教师教育课程改革研究”；国家民委南盟国家研究中心重点课题“印度历史教科书中国形象建构”；“海南省发展改革委外语培训项目”及“海南省民政厅外语培训项目”；校级科研项目 “英语师范生实习期间学科教学知识发展研究”。</w:t>
            </w:r>
          </w:p>
          <w:p>
            <w:pPr>
              <w:pStyle w:val="12"/>
              <w:widowControl/>
              <w:autoSpaceDE w:val="0"/>
              <w:spacing w:line="360" w:lineRule="auto"/>
              <w:ind w:firstLine="44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参与国家社会科学基金一般项目“中印战争在印度的叙述传播与印度民族主义话语中的影响研究”及海南省哲学社会科学规划项目“查特吉的印度民族主义思想研究”。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</w:p>
          <w:p>
            <w:pPr>
              <w:autoSpaceDE w:val="0"/>
              <w:spacing w:line="360" w:lineRule="auto"/>
              <w:ind w:firstLine="440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发表论文4篇，其中1篇发表在E级刊物上，1篇发表在F级期刊上，2篇发表在省级刊物上，出版学术专著</w:t>
            </w:r>
            <w:r>
              <w:rPr>
                <w:rFonts w:hint="eastAsia" w:ascii="宋体" w:hAnsi="宋体" w:cs="宋体"/>
                <w:sz w:val="22"/>
                <w:lang w:val="zh-CN"/>
              </w:rPr>
              <w:t>《英语教师教育者专业发展途径的多维度探究》1部，吉林大学出版社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widowControl/>
              <w:autoSpaceDE w:val="0"/>
              <w:spacing w:line="360" w:lineRule="auto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 xml:space="preserve">    四、社会服务方面</w:t>
            </w:r>
          </w:p>
          <w:p>
            <w:pPr>
              <w:autoSpaceDE w:val="0"/>
              <w:spacing w:line="360" w:lineRule="auto"/>
              <w:ind w:firstLine="440" w:firstLineChars="200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任职以来，本人多次担任海南省高考阅卷英语组组长、教育科学规划课题评审专家、教师资格面试考官、骨干教师工作室导师、“周末师资流动学院”指导专家、及校级语言文字工作专家，</w:t>
            </w:r>
            <w:r>
              <w:rPr>
                <w:rFonts w:hint="eastAsia"/>
                <w:sz w:val="22"/>
              </w:rPr>
              <w:t>通过学术讲座、组织培训等方式服务社会，贡献力量。</w:t>
            </w:r>
          </w:p>
          <w:p>
            <w:pPr>
              <w:autoSpaceDE w:val="0"/>
              <w:spacing w:line="360" w:lineRule="auto"/>
              <w:ind w:firstLine="440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多次提供中小学教师培训服务。足迹遍布海口、儋州等</w:t>
            </w: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hint="eastAsia" w:ascii="宋体" w:hAnsi="宋体" w:cs="宋体"/>
                <w:sz w:val="22"/>
              </w:rPr>
              <w:t>2个市县，培训中学英语教师</w:t>
            </w:r>
            <w:r>
              <w:rPr>
                <w:rFonts w:ascii="宋体" w:hAnsi="宋体" w:cs="宋体"/>
                <w:sz w:val="22"/>
              </w:rPr>
              <w:t>1000</w:t>
            </w:r>
            <w:r>
              <w:rPr>
                <w:rFonts w:hint="eastAsia" w:ascii="宋体" w:hAnsi="宋体" w:cs="宋体"/>
                <w:sz w:val="22"/>
              </w:rPr>
              <w:t>余人次，举办讲座</w:t>
            </w:r>
            <w:r>
              <w:rPr>
                <w:rFonts w:ascii="宋体" w:hAnsi="宋体" w:cs="宋体"/>
                <w:sz w:val="22"/>
              </w:rPr>
              <w:t>50</w:t>
            </w:r>
            <w:r>
              <w:rPr>
                <w:rFonts w:hint="eastAsia" w:ascii="宋体" w:hAnsi="宋体" w:cs="宋体"/>
                <w:sz w:val="22"/>
              </w:rPr>
              <w:t>余场次，为海南省中学英语教师教育做出积极贡献。</w:t>
            </w:r>
          </w:p>
          <w:p>
            <w:pPr>
              <w:autoSpaceDE w:val="0"/>
              <w:spacing w:line="360" w:lineRule="auto"/>
              <w:ind w:firstLine="440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组织参与公务员英语培训。组织海南省发展改革委英语培训项目、海南省民政厅英语培训项目、</w:t>
            </w:r>
            <w:r>
              <w:rPr>
                <w:rFonts w:ascii="宋体" w:hAnsi="宋体" w:cs="宋体"/>
                <w:sz w:val="22"/>
              </w:rPr>
              <w:t>琼海市实用英语进社区培训项目</w:t>
            </w:r>
            <w:r>
              <w:rPr>
                <w:rFonts w:hint="eastAsia" w:ascii="宋体" w:hAnsi="宋体" w:cs="宋体"/>
                <w:sz w:val="22"/>
              </w:rPr>
              <w:t>等，提供英语培训服务</w:t>
            </w:r>
            <w:r>
              <w:rPr>
                <w:rFonts w:ascii="宋体" w:hAnsi="宋体" w:cs="宋体"/>
                <w:sz w:val="22"/>
              </w:rPr>
              <w:t>。</w:t>
            </w:r>
          </w:p>
          <w:p>
            <w:pPr>
              <w:autoSpaceDE w:val="0"/>
              <w:spacing w:line="360" w:lineRule="auto"/>
              <w:ind w:firstLine="440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总之，本人在教学、科研和社会服务等各方面成绩有目共睹，深受好评。我会在接下来的工作中更加努力，取得更大的进步。</w:t>
            </w:r>
          </w:p>
          <w:p>
            <w:r>
              <w:rPr>
                <w:rFonts w:hint="eastAsia"/>
              </w:rPr>
              <w:t>本人承诺：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教师系列教学、科研业绩水平鉴定意见表</w:t>
      </w:r>
    </w:p>
    <w:tbl>
      <w:tblPr>
        <w:tblStyle w:val="6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刘忠喜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英语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教学型教授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日期：  年  月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注：只对申报教授、副教授人员书写鉴定意见。</w:t>
      </w:r>
    </w:p>
    <w:p/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u w:val="single"/>
              </w:rPr>
              <w:t xml:space="preserve"> 刘忠喜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u w:val="single"/>
              </w:rPr>
              <w:t xml:space="preserve"> 教学型教授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专业技术资格职称。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代表性成果1名称：</w:t>
            </w:r>
            <w:r>
              <w:rPr>
                <w:rFonts w:hint="eastAsia" w:ascii="宋体" w:hAnsi="宋体" w:eastAsia="宋体"/>
                <w:color w:val="000000"/>
              </w:rPr>
              <w:t>中学英语听评课活动存在的问题与对策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代表性成果2名称：</w:t>
            </w:r>
            <w:r>
              <w:rPr>
                <w:rFonts w:hint="eastAsia" w:ascii="宋体" w:hAnsi="宋体" w:eastAsia="宋体"/>
                <w:color w:val="000000"/>
              </w:rPr>
              <w:t>英语教师教育者专业发展途径的多维度探究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评  审  审  批  意 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74" w:right="737" w:bottom="737" w:left="737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903BB"/>
    <w:multiLevelType w:val="multilevel"/>
    <w:tmpl w:val="03B903BB"/>
    <w:lvl w:ilvl="0" w:tentative="0">
      <w:start w:val="1"/>
      <w:numFmt w:val="japaneseCounting"/>
      <w:lvlText w:val="%1、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27" w:hanging="480"/>
      </w:pPr>
    </w:lvl>
    <w:lvl w:ilvl="2" w:tentative="0">
      <w:start w:val="1"/>
      <w:numFmt w:val="lowerRoman"/>
      <w:lvlText w:val="%3."/>
      <w:lvlJc w:val="right"/>
      <w:pPr>
        <w:ind w:left="2007" w:hanging="480"/>
      </w:pPr>
    </w:lvl>
    <w:lvl w:ilvl="3" w:tentative="0">
      <w:start w:val="1"/>
      <w:numFmt w:val="decimal"/>
      <w:lvlText w:val="%4."/>
      <w:lvlJc w:val="left"/>
      <w:pPr>
        <w:ind w:left="2487" w:hanging="480"/>
      </w:pPr>
    </w:lvl>
    <w:lvl w:ilvl="4" w:tentative="0">
      <w:start w:val="1"/>
      <w:numFmt w:val="lowerLetter"/>
      <w:lvlText w:val="%5)"/>
      <w:lvlJc w:val="left"/>
      <w:pPr>
        <w:ind w:left="2967" w:hanging="480"/>
      </w:pPr>
    </w:lvl>
    <w:lvl w:ilvl="5" w:tentative="0">
      <w:start w:val="1"/>
      <w:numFmt w:val="lowerRoman"/>
      <w:lvlText w:val="%6."/>
      <w:lvlJc w:val="right"/>
      <w:pPr>
        <w:ind w:left="3447" w:hanging="480"/>
      </w:pPr>
    </w:lvl>
    <w:lvl w:ilvl="6" w:tentative="0">
      <w:start w:val="1"/>
      <w:numFmt w:val="decimal"/>
      <w:lvlText w:val="%7."/>
      <w:lvlJc w:val="left"/>
      <w:pPr>
        <w:ind w:left="3927" w:hanging="480"/>
      </w:pPr>
    </w:lvl>
    <w:lvl w:ilvl="7" w:tentative="0">
      <w:start w:val="1"/>
      <w:numFmt w:val="lowerLetter"/>
      <w:lvlText w:val="%8)"/>
      <w:lvlJc w:val="left"/>
      <w:pPr>
        <w:ind w:left="4407" w:hanging="480"/>
      </w:pPr>
    </w:lvl>
    <w:lvl w:ilvl="8" w:tentative="0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50726917"/>
    <w:multiLevelType w:val="multilevel"/>
    <w:tmpl w:val="50726917"/>
    <w:lvl w:ilvl="0" w:tentative="0">
      <w:start w:val="1"/>
      <w:numFmt w:val="japaneseCounting"/>
      <w:lvlText w:val="（%1）"/>
      <w:lvlJc w:val="left"/>
      <w:pPr>
        <w:ind w:left="116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80"/>
      </w:pPr>
    </w:lvl>
    <w:lvl w:ilvl="2" w:tentative="0">
      <w:start w:val="1"/>
      <w:numFmt w:val="lowerRoman"/>
      <w:lvlText w:val="%3."/>
      <w:lvlJc w:val="right"/>
      <w:pPr>
        <w:ind w:left="1880" w:hanging="480"/>
      </w:pPr>
    </w:lvl>
    <w:lvl w:ilvl="3" w:tentative="0">
      <w:start w:val="1"/>
      <w:numFmt w:val="decimal"/>
      <w:lvlText w:val="%4."/>
      <w:lvlJc w:val="left"/>
      <w:pPr>
        <w:ind w:left="2360" w:hanging="480"/>
      </w:pPr>
    </w:lvl>
    <w:lvl w:ilvl="4" w:tentative="0">
      <w:start w:val="1"/>
      <w:numFmt w:val="lowerLetter"/>
      <w:lvlText w:val="%5)"/>
      <w:lvlJc w:val="left"/>
      <w:pPr>
        <w:ind w:left="2840" w:hanging="480"/>
      </w:pPr>
    </w:lvl>
    <w:lvl w:ilvl="5" w:tentative="0">
      <w:start w:val="1"/>
      <w:numFmt w:val="lowerRoman"/>
      <w:lvlText w:val="%6."/>
      <w:lvlJc w:val="right"/>
      <w:pPr>
        <w:ind w:left="3320" w:hanging="480"/>
      </w:pPr>
    </w:lvl>
    <w:lvl w:ilvl="6" w:tentative="0">
      <w:start w:val="1"/>
      <w:numFmt w:val="decimal"/>
      <w:lvlText w:val="%7."/>
      <w:lvlJc w:val="left"/>
      <w:pPr>
        <w:ind w:left="3800" w:hanging="480"/>
      </w:pPr>
    </w:lvl>
    <w:lvl w:ilvl="7" w:tentative="0">
      <w:start w:val="1"/>
      <w:numFmt w:val="lowerLetter"/>
      <w:lvlText w:val="%8)"/>
      <w:lvlJc w:val="left"/>
      <w:pPr>
        <w:ind w:left="4280" w:hanging="480"/>
      </w:pPr>
    </w:lvl>
    <w:lvl w:ilvl="8" w:tentative="0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567F7C44"/>
    <w:multiLevelType w:val="multilevel"/>
    <w:tmpl w:val="567F7C44"/>
    <w:lvl w:ilvl="0" w:tentative="0">
      <w:start w:val="3"/>
      <w:numFmt w:val="decimal"/>
      <w:lvlText w:val="%1."/>
      <w:lvlJc w:val="left"/>
      <w:pPr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ZjFhMGY4YzY1ZmUzMmE5OGI1MzFhNjFkY2JlZDkifQ=="/>
  </w:docVars>
  <w:rsids>
    <w:rsidRoot w:val="0033126B"/>
    <w:rsid w:val="00005618"/>
    <w:rsid w:val="000077C7"/>
    <w:rsid w:val="000204C4"/>
    <w:rsid w:val="0002075C"/>
    <w:rsid w:val="00024587"/>
    <w:rsid w:val="000250A1"/>
    <w:rsid w:val="00035ADA"/>
    <w:rsid w:val="00043B36"/>
    <w:rsid w:val="00044658"/>
    <w:rsid w:val="000455DD"/>
    <w:rsid w:val="00050B41"/>
    <w:rsid w:val="00052874"/>
    <w:rsid w:val="000621A0"/>
    <w:rsid w:val="0006343E"/>
    <w:rsid w:val="0006419C"/>
    <w:rsid w:val="000734BB"/>
    <w:rsid w:val="000835E5"/>
    <w:rsid w:val="000856AD"/>
    <w:rsid w:val="00086C19"/>
    <w:rsid w:val="00091D39"/>
    <w:rsid w:val="00093E8E"/>
    <w:rsid w:val="000A1C4F"/>
    <w:rsid w:val="000A53B5"/>
    <w:rsid w:val="000A6447"/>
    <w:rsid w:val="000B25F1"/>
    <w:rsid w:val="000B5BC8"/>
    <w:rsid w:val="000B7E3F"/>
    <w:rsid w:val="000C7246"/>
    <w:rsid w:val="000E1FCC"/>
    <w:rsid w:val="000E777B"/>
    <w:rsid w:val="000F0CEF"/>
    <w:rsid w:val="000F2B39"/>
    <w:rsid w:val="00100416"/>
    <w:rsid w:val="00102860"/>
    <w:rsid w:val="001034FB"/>
    <w:rsid w:val="00106765"/>
    <w:rsid w:val="00110033"/>
    <w:rsid w:val="001128D8"/>
    <w:rsid w:val="001152EC"/>
    <w:rsid w:val="00123022"/>
    <w:rsid w:val="0012343B"/>
    <w:rsid w:val="0012740F"/>
    <w:rsid w:val="0012753C"/>
    <w:rsid w:val="00133A5B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0EC6"/>
    <w:rsid w:val="001B2C61"/>
    <w:rsid w:val="001C4443"/>
    <w:rsid w:val="001C46FD"/>
    <w:rsid w:val="001D2597"/>
    <w:rsid w:val="001E1E38"/>
    <w:rsid w:val="001F1767"/>
    <w:rsid w:val="001F18F5"/>
    <w:rsid w:val="001F6C01"/>
    <w:rsid w:val="00211798"/>
    <w:rsid w:val="00226AC5"/>
    <w:rsid w:val="002270A7"/>
    <w:rsid w:val="002326D9"/>
    <w:rsid w:val="00243159"/>
    <w:rsid w:val="00247B30"/>
    <w:rsid w:val="00256B5C"/>
    <w:rsid w:val="00257618"/>
    <w:rsid w:val="00260F2C"/>
    <w:rsid w:val="00271356"/>
    <w:rsid w:val="002859E6"/>
    <w:rsid w:val="002918C3"/>
    <w:rsid w:val="00295BBE"/>
    <w:rsid w:val="00296F11"/>
    <w:rsid w:val="002B5D77"/>
    <w:rsid w:val="002C2E4D"/>
    <w:rsid w:val="002E42F6"/>
    <w:rsid w:val="002F1EC4"/>
    <w:rsid w:val="00314EE7"/>
    <w:rsid w:val="00315AAE"/>
    <w:rsid w:val="00327B21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669E2"/>
    <w:rsid w:val="00370EF9"/>
    <w:rsid w:val="00384C68"/>
    <w:rsid w:val="0039460C"/>
    <w:rsid w:val="003A37FB"/>
    <w:rsid w:val="003B4C01"/>
    <w:rsid w:val="003B5BA5"/>
    <w:rsid w:val="003B7454"/>
    <w:rsid w:val="003C6F7B"/>
    <w:rsid w:val="003D6C2A"/>
    <w:rsid w:val="003E3539"/>
    <w:rsid w:val="003F6AC8"/>
    <w:rsid w:val="00403377"/>
    <w:rsid w:val="00410217"/>
    <w:rsid w:val="00413D18"/>
    <w:rsid w:val="00417FC6"/>
    <w:rsid w:val="00421B6F"/>
    <w:rsid w:val="00423742"/>
    <w:rsid w:val="00424D1B"/>
    <w:rsid w:val="00433D52"/>
    <w:rsid w:val="004542AC"/>
    <w:rsid w:val="00455996"/>
    <w:rsid w:val="004632E2"/>
    <w:rsid w:val="004755C6"/>
    <w:rsid w:val="00477CC6"/>
    <w:rsid w:val="00481C0E"/>
    <w:rsid w:val="004849BB"/>
    <w:rsid w:val="00492E46"/>
    <w:rsid w:val="00495AB1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000B"/>
    <w:rsid w:val="00501DE0"/>
    <w:rsid w:val="00507D8E"/>
    <w:rsid w:val="00523155"/>
    <w:rsid w:val="00543465"/>
    <w:rsid w:val="005540DE"/>
    <w:rsid w:val="005617BD"/>
    <w:rsid w:val="00565F0F"/>
    <w:rsid w:val="0057729A"/>
    <w:rsid w:val="00583E93"/>
    <w:rsid w:val="005B6A8B"/>
    <w:rsid w:val="005C156F"/>
    <w:rsid w:val="005C45A9"/>
    <w:rsid w:val="005C51F2"/>
    <w:rsid w:val="005D2B88"/>
    <w:rsid w:val="005E06B1"/>
    <w:rsid w:val="005E3440"/>
    <w:rsid w:val="005E43B8"/>
    <w:rsid w:val="005E58F4"/>
    <w:rsid w:val="005F645A"/>
    <w:rsid w:val="00607D1E"/>
    <w:rsid w:val="00622561"/>
    <w:rsid w:val="0062256C"/>
    <w:rsid w:val="00623BB8"/>
    <w:rsid w:val="00625521"/>
    <w:rsid w:val="00647D66"/>
    <w:rsid w:val="00652272"/>
    <w:rsid w:val="0066136A"/>
    <w:rsid w:val="00661C50"/>
    <w:rsid w:val="00661D38"/>
    <w:rsid w:val="006646A1"/>
    <w:rsid w:val="00673E1E"/>
    <w:rsid w:val="00674EFB"/>
    <w:rsid w:val="00684243"/>
    <w:rsid w:val="0069036C"/>
    <w:rsid w:val="00690D02"/>
    <w:rsid w:val="00691EF6"/>
    <w:rsid w:val="006B1E56"/>
    <w:rsid w:val="006C79AB"/>
    <w:rsid w:val="006E36B8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3769"/>
    <w:rsid w:val="00745378"/>
    <w:rsid w:val="00746377"/>
    <w:rsid w:val="00765933"/>
    <w:rsid w:val="00777776"/>
    <w:rsid w:val="00794C42"/>
    <w:rsid w:val="007965C2"/>
    <w:rsid w:val="007A6787"/>
    <w:rsid w:val="007A6B08"/>
    <w:rsid w:val="007A6DCF"/>
    <w:rsid w:val="007C27D5"/>
    <w:rsid w:val="007C4C8E"/>
    <w:rsid w:val="007D11AB"/>
    <w:rsid w:val="007D6AD5"/>
    <w:rsid w:val="007E6312"/>
    <w:rsid w:val="007E7FD3"/>
    <w:rsid w:val="007F01CC"/>
    <w:rsid w:val="007F07A4"/>
    <w:rsid w:val="00805C35"/>
    <w:rsid w:val="00812C68"/>
    <w:rsid w:val="00820FD3"/>
    <w:rsid w:val="008269F0"/>
    <w:rsid w:val="00826A66"/>
    <w:rsid w:val="00830327"/>
    <w:rsid w:val="00833AA5"/>
    <w:rsid w:val="008357C0"/>
    <w:rsid w:val="008375D9"/>
    <w:rsid w:val="00837A92"/>
    <w:rsid w:val="008653D4"/>
    <w:rsid w:val="00867374"/>
    <w:rsid w:val="008678EB"/>
    <w:rsid w:val="00872E0F"/>
    <w:rsid w:val="008764C0"/>
    <w:rsid w:val="00876F0D"/>
    <w:rsid w:val="00882519"/>
    <w:rsid w:val="00886C68"/>
    <w:rsid w:val="00894606"/>
    <w:rsid w:val="0089698F"/>
    <w:rsid w:val="008B4063"/>
    <w:rsid w:val="008B5E5E"/>
    <w:rsid w:val="008B687A"/>
    <w:rsid w:val="008B7A85"/>
    <w:rsid w:val="008C4C0F"/>
    <w:rsid w:val="008D60E5"/>
    <w:rsid w:val="00905296"/>
    <w:rsid w:val="00912A23"/>
    <w:rsid w:val="00921230"/>
    <w:rsid w:val="00927B7A"/>
    <w:rsid w:val="009332E6"/>
    <w:rsid w:val="009363D5"/>
    <w:rsid w:val="00941F78"/>
    <w:rsid w:val="0094429E"/>
    <w:rsid w:val="00956FEE"/>
    <w:rsid w:val="00957329"/>
    <w:rsid w:val="009624BB"/>
    <w:rsid w:val="00962F66"/>
    <w:rsid w:val="00967876"/>
    <w:rsid w:val="00974F96"/>
    <w:rsid w:val="00981D73"/>
    <w:rsid w:val="0098308C"/>
    <w:rsid w:val="00986608"/>
    <w:rsid w:val="00992502"/>
    <w:rsid w:val="009C1F06"/>
    <w:rsid w:val="009E353C"/>
    <w:rsid w:val="009E64C8"/>
    <w:rsid w:val="00A03435"/>
    <w:rsid w:val="00A06617"/>
    <w:rsid w:val="00A12F14"/>
    <w:rsid w:val="00A25383"/>
    <w:rsid w:val="00A42BA1"/>
    <w:rsid w:val="00A600A4"/>
    <w:rsid w:val="00A6083F"/>
    <w:rsid w:val="00A64CA0"/>
    <w:rsid w:val="00A709C2"/>
    <w:rsid w:val="00A73BC3"/>
    <w:rsid w:val="00A74B54"/>
    <w:rsid w:val="00A843FB"/>
    <w:rsid w:val="00A85EBF"/>
    <w:rsid w:val="00AA7B13"/>
    <w:rsid w:val="00AB4B1E"/>
    <w:rsid w:val="00AC27F5"/>
    <w:rsid w:val="00AC2DC0"/>
    <w:rsid w:val="00AD5CCC"/>
    <w:rsid w:val="00AF2B0D"/>
    <w:rsid w:val="00AF2BB3"/>
    <w:rsid w:val="00AF445F"/>
    <w:rsid w:val="00B02404"/>
    <w:rsid w:val="00B036DE"/>
    <w:rsid w:val="00B06BF4"/>
    <w:rsid w:val="00B07F41"/>
    <w:rsid w:val="00B16465"/>
    <w:rsid w:val="00B20A8D"/>
    <w:rsid w:val="00B22AE8"/>
    <w:rsid w:val="00B22E22"/>
    <w:rsid w:val="00B24904"/>
    <w:rsid w:val="00B260AC"/>
    <w:rsid w:val="00B27696"/>
    <w:rsid w:val="00B646AC"/>
    <w:rsid w:val="00B77E34"/>
    <w:rsid w:val="00B80533"/>
    <w:rsid w:val="00B82843"/>
    <w:rsid w:val="00B9502D"/>
    <w:rsid w:val="00BA646C"/>
    <w:rsid w:val="00BD1A32"/>
    <w:rsid w:val="00BD4E90"/>
    <w:rsid w:val="00BE57C5"/>
    <w:rsid w:val="00BF37BD"/>
    <w:rsid w:val="00C008D8"/>
    <w:rsid w:val="00C0165A"/>
    <w:rsid w:val="00C34D75"/>
    <w:rsid w:val="00C35A03"/>
    <w:rsid w:val="00C3645D"/>
    <w:rsid w:val="00C53042"/>
    <w:rsid w:val="00C64084"/>
    <w:rsid w:val="00C65AB8"/>
    <w:rsid w:val="00C70322"/>
    <w:rsid w:val="00C77711"/>
    <w:rsid w:val="00C824FA"/>
    <w:rsid w:val="00C828EC"/>
    <w:rsid w:val="00C871E1"/>
    <w:rsid w:val="00C90195"/>
    <w:rsid w:val="00C93845"/>
    <w:rsid w:val="00C96100"/>
    <w:rsid w:val="00CB1F99"/>
    <w:rsid w:val="00CC1384"/>
    <w:rsid w:val="00CC3F12"/>
    <w:rsid w:val="00CC7EE7"/>
    <w:rsid w:val="00CD2226"/>
    <w:rsid w:val="00CD3723"/>
    <w:rsid w:val="00CD42FF"/>
    <w:rsid w:val="00CD7981"/>
    <w:rsid w:val="00CE7312"/>
    <w:rsid w:val="00CF6E1A"/>
    <w:rsid w:val="00D10088"/>
    <w:rsid w:val="00D11CE5"/>
    <w:rsid w:val="00D20B34"/>
    <w:rsid w:val="00D219D8"/>
    <w:rsid w:val="00D273BE"/>
    <w:rsid w:val="00D327BE"/>
    <w:rsid w:val="00D36A37"/>
    <w:rsid w:val="00D3748A"/>
    <w:rsid w:val="00D416C2"/>
    <w:rsid w:val="00D41CF0"/>
    <w:rsid w:val="00D42B75"/>
    <w:rsid w:val="00D66B57"/>
    <w:rsid w:val="00D92ACD"/>
    <w:rsid w:val="00DA3AD6"/>
    <w:rsid w:val="00DA466A"/>
    <w:rsid w:val="00DA6B66"/>
    <w:rsid w:val="00DB02E4"/>
    <w:rsid w:val="00DB7578"/>
    <w:rsid w:val="00DC11A1"/>
    <w:rsid w:val="00DC3A8A"/>
    <w:rsid w:val="00DC6C66"/>
    <w:rsid w:val="00DD0FA4"/>
    <w:rsid w:val="00DD5F4F"/>
    <w:rsid w:val="00DD7968"/>
    <w:rsid w:val="00DE299B"/>
    <w:rsid w:val="00DE3F60"/>
    <w:rsid w:val="00DE5271"/>
    <w:rsid w:val="00E05692"/>
    <w:rsid w:val="00E07849"/>
    <w:rsid w:val="00E161A5"/>
    <w:rsid w:val="00E206F2"/>
    <w:rsid w:val="00E539F4"/>
    <w:rsid w:val="00E55EEB"/>
    <w:rsid w:val="00E57AA4"/>
    <w:rsid w:val="00E61DC5"/>
    <w:rsid w:val="00E713EE"/>
    <w:rsid w:val="00E739AF"/>
    <w:rsid w:val="00E93DE7"/>
    <w:rsid w:val="00EA2543"/>
    <w:rsid w:val="00EB1023"/>
    <w:rsid w:val="00ED1368"/>
    <w:rsid w:val="00ED30F2"/>
    <w:rsid w:val="00EE2F78"/>
    <w:rsid w:val="00EE3937"/>
    <w:rsid w:val="00EE5924"/>
    <w:rsid w:val="00EE79DB"/>
    <w:rsid w:val="00F02B0D"/>
    <w:rsid w:val="00F200F9"/>
    <w:rsid w:val="00F22090"/>
    <w:rsid w:val="00F24A17"/>
    <w:rsid w:val="00F40F00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0FF6922"/>
    <w:rsid w:val="38BA425C"/>
    <w:rsid w:val="4D9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字符"/>
    <w:basedOn w:val="7"/>
    <w:link w:val="4"/>
    <w:uiPriority w:val="99"/>
    <w:rPr>
      <w:sz w:val="18"/>
      <w:szCs w:val="18"/>
    </w:rPr>
  </w:style>
  <w:style w:type="character" w:customStyle="1" w:styleId="10">
    <w:name w:val="页脚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19</Pages>
  <Words>9224</Words>
  <Characters>10583</Characters>
  <Lines>104</Lines>
  <Paragraphs>29</Paragraphs>
  <TotalTime>416</TotalTime>
  <ScaleCrop>false</ScaleCrop>
  <LinksUpToDate>false</LinksUpToDate>
  <CharactersWithSpaces>12180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2022-01-17T00:49:00Z</dcterms:created>
  <dc:creator>符桑岚</dc:creator>
  <cp:lastModifiedBy>Zhu si (Tư)</cp:lastModifiedBy>
  <cp:lastPrinted>2022-01-17T03:08:00Z</cp:lastPrinted>
  <dcterms:modified xsi:type="dcterms:W3CDTF">2022-12-01T06:52:48Z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D4E97B00D0D043A29629972211D42846</vt:lpwstr>
  </property>
</Properties>
</file>